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24A" w14:textId="455F942C" w:rsidR="003666E8" w:rsidRPr="00D06F4B" w:rsidRDefault="003666E8" w:rsidP="003666E8">
      <w:pPr>
        <w:jc w:val="both"/>
        <w:rPr>
          <w:sz w:val="22"/>
          <w:szCs w:val="22"/>
        </w:rPr>
      </w:pPr>
      <w:r w:rsidRPr="00D06F4B">
        <w:rPr>
          <w:sz w:val="22"/>
          <w:szCs w:val="22"/>
        </w:rPr>
        <w:t xml:space="preserve">Baptist Distinctives – </w:t>
      </w:r>
      <w:r w:rsidR="00D9175C">
        <w:rPr>
          <w:sz w:val="22"/>
          <w:szCs w:val="22"/>
        </w:rPr>
        <w:t>Saved and Baptized Church Membership</w:t>
      </w:r>
    </w:p>
    <w:p w14:paraId="6B40DB9E" w14:textId="3A8C9AA5" w:rsidR="00F95C46" w:rsidRPr="00D06F4B" w:rsidRDefault="00D9175C" w:rsidP="003666E8">
      <w:pPr>
        <w:jc w:val="both"/>
        <w:rPr>
          <w:sz w:val="22"/>
          <w:szCs w:val="22"/>
        </w:rPr>
      </w:pPr>
      <w:r>
        <w:rPr>
          <w:sz w:val="22"/>
          <w:szCs w:val="22"/>
        </w:rPr>
        <w:t>Acts 2:41, 47</w:t>
      </w:r>
    </w:p>
    <w:p w14:paraId="36C5E5D8" w14:textId="604B827B" w:rsidR="003666E8" w:rsidRPr="00D06F4B" w:rsidRDefault="001B4D6A" w:rsidP="003666E8">
      <w:pPr>
        <w:jc w:val="both"/>
        <w:rPr>
          <w:sz w:val="22"/>
          <w:szCs w:val="22"/>
        </w:rPr>
      </w:pPr>
      <w:r w:rsidRPr="00D06F4B">
        <w:rPr>
          <w:sz w:val="22"/>
          <w:szCs w:val="22"/>
        </w:rPr>
        <w:t xml:space="preserve">June </w:t>
      </w:r>
      <w:r w:rsidR="00D9175C">
        <w:rPr>
          <w:sz w:val="22"/>
          <w:szCs w:val="22"/>
        </w:rPr>
        <w:t>14</w:t>
      </w:r>
      <w:r w:rsidR="003666E8" w:rsidRPr="00D06F4B">
        <w:rPr>
          <w:sz w:val="22"/>
          <w:szCs w:val="22"/>
        </w:rPr>
        <w:t>, 2026</w:t>
      </w:r>
    </w:p>
    <w:p w14:paraId="7A7D8CAE" w14:textId="77777777" w:rsidR="003666E8" w:rsidRDefault="003666E8" w:rsidP="003666E8">
      <w:pPr>
        <w:jc w:val="both"/>
        <w:rPr>
          <w:sz w:val="22"/>
          <w:szCs w:val="22"/>
        </w:rPr>
      </w:pPr>
    </w:p>
    <w:p w14:paraId="554681A6" w14:textId="77777777" w:rsidR="005E3F97" w:rsidRDefault="005E3F97" w:rsidP="005E3F97">
      <w:pPr>
        <w:jc w:val="both"/>
        <w:rPr>
          <w:sz w:val="22"/>
          <w:szCs w:val="22"/>
        </w:rPr>
      </w:pPr>
      <w:r w:rsidRPr="00D9175C">
        <w:rPr>
          <w:sz w:val="22"/>
          <w:szCs w:val="22"/>
        </w:rPr>
        <w:t>The 1700s were a time of great progress and expansion for the Baptist churches in America</w:t>
      </w:r>
      <w:r>
        <w:rPr>
          <w:sz w:val="22"/>
          <w:szCs w:val="22"/>
        </w:rPr>
        <w:t xml:space="preserve"> due in large part to the Great Awakening of the 1730s</w:t>
      </w:r>
      <w:r w:rsidRPr="00D9175C">
        <w:rPr>
          <w:sz w:val="22"/>
          <w:szCs w:val="22"/>
        </w:rPr>
        <w:t xml:space="preserve">. </w:t>
      </w:r>
      <w:r w:rsidRPr="00D9175C">
        <w:rPr>
          <w:b/>
          <w:bCs/>
          <w:sz w:val="22"/>
          <w:szCs w:val="22"/>
        </w:rPr>
        <w:t>Jonathan Edwards</w:t>
      </w:r>
      <w:r w:rsidRPr="00D9175C">
        <w:rPr>
          <w:sz w:val="22"/>
          <w:szCs w:val="22"/>
        </w:rPr>
        <w:t xml:space="preserve"> and </w:t>
      </w:r>
      <w:r w:rsidRPr="00D9175C">
        <w:rPr>
          <w:b/>
          <w:bCs/>
          <w:sz w:val="22"/>
          <w:szCs w:val="22"/>
        </w:rPr>
        <w:t>George Whitefield</w:t>
      </w:r>
      <w:r w:rsidRPr="00D9175C">
        <w:rPr>
          <w:sz w:val="22"/>
          <w:szCs w:val="22"/>
        </w:rPr>
        <w:t xml:space="preserve"> were used by the Lord to lead this revival. The Lord brought this revival to America when George Whitefield </w:t>
      </w:r>
      <w:r>
        <w:rPr>
          <w:sz w:val="22"/>
          <w:szCs w:val="22"/>
        </w:rPr>
        <w:t xml:space="preserve">arrived </w:t>
      </w:r>
      <w:r w:rsidRPr="00D9175C">
        <w:rPr>
          <w:sz w:val="22"/>
          <w:szCs w:val="22"/>
        </w:rPr>
        <w:t>in 1739.</w:t>
      </w:r>
    </w:p>
    <w:p w14:paraId="0CE88DEE" w14:textId="77777777" w:rsidR="005E3F97" w:rsidRPr="00D9175C" w:rsidRDefault="005E3F97" w:rsidP="005E3F97">
      <w:pPr>
        <w:jc w:val="both"/>
        <w:rPr>
          <w:sz w:val="22"/>
          <w:szCs w:val="22"/>
        </w:rPr>
      </w:pPr>
    </w:p>
    <w:p w14:paraId="5099A805" w14:textId="77777777" w:rsidR="005E3F97" w:rsidRDefault="005E3F97" w:rsidP="005E3F97">
      <w:pPr>
        <w:jc w:val="both"/>
        <w:rPr>
          <w:sz w:val="22"/>
          <w:szCs w:val="22"/>
        </w:rPr>
      </w:pPr>
      <w:r>
        <w:rPr>
          <w:sz w:val="22"/>
          <w:szCs w:val="22"/>
        </w:rPr>
        <w:t>The Great Awakening</w:t>
      </w:r>
      <w:r w:rsidRPr="00D9175C">
        <w:rPr>
          <w:sz w:val="22"/>
          <w:szCs w:val="22"/>
        </w:rPr>
        <w:t xml:space="preserve"> greatly aided the Baptist churches. </w:t>
      </w:r>
      <w:r>
        <w:rPr>
          <w:sz w:val="22"/>
          <w:szCs w:val="22"/>
        </w:rPr>
        <w:t>B</w:t>
      </w:r>
      <w:r w:rsidRPr="00D9175C">
        <w:rPr>
          <w:sz w:val="22"/>
          <w:szCs w:val="22"/>
        </w:rPr>
        <w:t>efore the Great Awakening there were only 8 Baptist churches in Massachusetts</w:t>
      </w:r>
      <w:r>
        <w:rPr>
          <w:sz w:val="22"/>
          <w:szCs w:val="22"/>
        </w:rPr>
        <w:t>.  After the Great Awakening,</w:t>
      </w:r>
      <w:r w:rsidRPr="00D9175C">
        <w:rPr>
          <w:sz w:val="22"/>
          <w:szCs w:val="22"/>
        </w:rPr>
        <w:t xml:space="preserve"> 27 more churches were started between 1740 and 1775. By 1787 </w:t>
      </w:r>
      <w:r>
        <w:rPr>
          <w:sz w:val="22"/>
          <w:szCs w:val="22"/>
        </w:rPr>
        <w:t>the number of Baptist churches</w:t>
      </w:r>
      <w:r w:rsidRPr="00D9175C">
        <w:rPr>
          <w:sz w:val="22"/>
          <w:szCs w:val="22"/>
        </w:rPr>
        <w:t xml:space="preserve"> in New England</w:t>
      </w:r>
      <w:r>
        <w:rPr>
          <w:sz w:val="22"/>
          <w:szCs w:val="22"/>
        </w:rPr>
        <w:t xml:space="preserve"> grew to 151 churches</w:t>
      </w:r>
      <w:r w:rsidRPr="00D9175C">
        <w:rPr>
          <w:sz w:val="22"/>
          <w:szCs w:val="22"/>
        </w:rPr>
        <w:t>.</w:t>
      </w:r>
    </w:p>
    <w:p w14:paraId="31CFA960" w14:textId="77777777" w:rsidR="005E3F97" w:rsidRPr="00D9175C" w:rsidRDefault="005E3F97" w:rsidP="005E3F97">
      <w:pPr>
        <w:jc w:val="both"/>
        <w:rPr>
          <w:sz w:val="22"/>
          <w:szCs w:val="22"/>
        </w:rPr>
      </w:pPr>
    </w:p>
    <w:p w14:paraId="06A18E63" w14:textId="77777777" w:rsidR="005E3F97" w:rsidRDefault="005E3F97" w:rsidP="005E3F97">
      <w:pPr>
        <w:jc w:val="both"/>
        <w:rPr>
          <w:sz w:val="22"/>
          <w:szCs w:val="22"/>
        </w:rPr>
      </w:pPr>
      <w:r w:rsidRPr="00D9175C">
        <w:rPr>
          <w:sz w:val="22"/>
          <w:szCs w:val="22"/>
        </w:rPr>
        <w:t>The Lord used</w:t>
      </w:r>
      <w:r>
        <w:rPr>
          <w:sz w:val="22"/>
          <w:szCs w:val="22"/>
        </w:rPr>
        <w:t xml:space="preserve"> Baptist pastor</w:t>
      </w:r>
      <w:r w:rsidRPr="00D9175C">
        <w:rPr>
          <w:sz w:val="22"/>
          <w:szCs w:val="22"/>
        </w:rPr>
        <w:t xml:space="preserve"> </w:t>
      </w:r>
      <w:r w:rsidRPr="000F6C56">
        <w:rPr>
          <w:b/>
          <w:bCs/>
          <w:sz w:val="22"/>
          <w:szCs w:val="22"/>
        </w:rPr>
        <w:t>Hezekiah Smith</w:t>
      </w:r>
      <w:r w:rsidRPr="00D9175C">
        <w:rPr>
          <w:sz w:val="22"/>
          <w:szCs w:val="22"/>
        </w:rPr>
        <w:t xml:space="preserve"> to </w:t>
      </w:r>
      <w:r>
        <w:rPr>
          <w:sz w:val="22"/>
          <w:szCs w:val="22"/>
        </w:rPr>
        <w:t xml:space="preserve">continue the growth </w:t>
      </w:r>
      <w:r w:rsidRPr="00D9175C">
        <w:rPr>
          <w:sz w:val="22"/>
          <w:szCs w:val="22"/>
        </w:rPr>
        <w:t xml:space="preserve">of the Baptist churches in America. </w:t>
      </w:r>
      <w:r>
        <w:rPr>
          <w:sz w:val="22"/>
          <w:szCs w:val="22"/>
        </w:rPr>
        <w:t xml:space="preserve">While pastoring a Baptist church that he started in Haverhill, New Jersey, he helped </w:t>
      </w:r>
      <w:r w:rsidRPr="00D9175C">
        <w:rPr>
          <w:sz w:val="22"/>
          <w:szCs w:val="22"/>
        </w:rPr>
        <w:t>to start 13 Baptist churches in Maine and New Hampshire</w:t>
      </w:r>
      <w:r>
        <w:rPr>
          <w:sz w:val="22"/>
          <w:szCs w:val="22"/>
        </w:rPr>
        <w:t xml:space="preserve"> by riding out to remote towns to preach and evangelize</w:t>
      </w:r>
      <w:r w:rsidRPr="00D9175C">
        <w:rPr>
          <w:sz w:val="22"/>
          <w:szCs w:val="22"/>
        </w:rPr>
        <w:t xml:space="preserve">. He also assisted in the founding of the first Baptist institution of higher learning in America, </w:t>
      </w:r>
      <w:r w:rsidRPr="000F6C56">
        <w:rPr>
          <w:b/>
          <w:bCs/>
          <w:sz w:val="22"/>
          <w:szCs w:val="22"/>
        </w:rPr>
        <w:t xml:space="preserve">Rhode Island College (now Brown University) </w:t>
      </w:r>
      <w:r w:rsidRPr="00D9175C">
        <w:rPr>
          <w:sz w:val="22"/>
          <w:szCs w:val="22"/>
        </w:rPr>
        <w:t xml:space="preserve">and in the founding of the </w:t>
      </w:r>
      <w:r w:rsidRPr="000F6C56">
        <w:rPr>
          <w:b/>
          <w:bCs/>
          <w:sz w:val="22"/>
          <w:szCs w:val="22"/>
        </w:rPr>
        <w:t>Massachusetts Baptist Missionary Society</w:t>
      </w:r>
      <w:r w:rsidRPr="00D9175C">
        <w:rPr>
          <w:sz w:val="22"/>
          <w:szCs w:val="22"/>
        </w:rPr>
        <w:t>. Smith also served with distinction as a chaplain in the American Revolution</w:t>
      </w:r>
      <w:r>
        <w:rPr>
          <w:sz w:val="22"/>
          <w:szCs w:val="22"/>
        </w:rPr>
        <w:t xml:space="preserve"> and became a close friend and advisor of General George Washington</w:t>
      </w:r>
      <w:r w:rsidRPr="00D9175C">
        <w:rPr>
          <w:sz w:val="22"/>
          <w:szCs w:val="22"/>
        </w:rPr>
        <w:t>.</w:t>
      </w:r>
    </w:p>
    <w:p w14:paraId="7EE01C84" w14:textId="77777777" w:rsidR="005E3F97" w:rsidRPr="00D9175C" w:rsidRDefault="005E3F97" w:rsidP="005E3F97">
      <w:pPr>
        <w:jc w:val="both"/>
        <w:rPr>
          <w:sz w:val="22"/>
          <w:szCs w:val="22"/>
        </w:rPr>
      </w:pPr>
    </w:p>
    <w:p w14:paraId="76B2E8C3" w14:textId="77777777" w:rsidR="005E3F97" w:rsidRDefault="005E3F97" w:rsidP="005E3F97">
      <w:pPr>
        <w:jc w:val="both"/>
        <w:rPr>
          <w:sz w:val="22"/>
          <w:szCs w:val="22"/>
        </w:rPr>
      </w:pPr>
      <w:r w:rsidRPr="00D9175C">
        <w:rPr>
          <w:sz w:val="22"/>
          <w:szCs w:val="22"/>
        </w:rPr>
        <w:t xml:space="preserve">Another significant event for the Baptist churches in the 1700s was the organization of the </w:t>
      </w:r>
      <w:r w:rsidRPr="000F6C56">
        <w:rPr>
          <w:b/>
          <w:bCs/>
          <w:sz w:val="22"/>
          <w:szCs w:val="22"/>
        </w:rPr>
        <w:t>Philadelphia Association</w:t>
      </w:r>
      <w:r w:rsidRPr="00D9175C">
        <w:rPr>
          <w:sz w:val="22"/>
          <w:szCs w:val="22"/>
        </w:rPr>
        <w:t>. For several years the</w:t>
      </w:r>
      <w:r>
        <w:rPr>
          <w:sz w:val="22"/>
          <w:szCs w:val="22"/>
        </w:rPr>
        <w:t xml:space="preserve"> Baptist</w:t>
      </w:r>
      <w:r w:rsidRPr="00D9175C">
        <w:rPr>
          <w:sz w:val="22"/>
          <w:szCs w:val="22"/>
        </w:rPr>
        <w:t xml:space="preserve"> churches around Philadelphia met together for fellowship and edification. In 1707 </w:t>
      </w:r>
      <w:r>
        <w:rPr>
          <w:sz w:val="22"/>
          <w:szCs w:val="22"/>
        </w:rPr>
        <w:t xml:space="preserve">they </w:t>
      </w:r>
      <w:r w:rsidRPr="00D9175C">
        <w:rPr>
          <w:sz w:val="22"/>
          <w:szCs w:val="22"/>
        </w:rPr>
        <w:t xml:space="preserve">appointed delegates and marked the official beginning of the Philadelphia Association. This was an example of Baptist churches voluntarily fellowshipping together for their own </w:t>
      </w:r>
      <w:r>
        <w:rPr>
          <w:sz w:val="22"/>
          <w:szCs w:val="22"/>
        </w:rPr>
        <w:t>good</w:t>
      </w:r>
      <w:r w:rsidRPr="00D9175C">
        <w:rPr>
          <w:sz w:val="22"/>
          <w:szCs w:val="22"/>
        </w:rPr>
        <w:t xml:space="preserve">. The Philadelphia Association greatly influenced the Baptist churches of that day. Soon there were many other associations as well. By 1800 there were </w:t>
      </w:r>
      <w:r>
        <w:rPr>
          <w:sz w:val="22"/>
          <w:szCs w:val="22"/>
        </w:rPr>
        <w:t xml:space="preserve">48 </w:t>
      </w:r>
      <w:r w:rsidRPr="00D9175C">
        <w:rPr>
          <w:sz w:val="22"/>
          <w:szCs w:val="22"/>
        </w:rPr>
        <w:t>associations of Baptist churches</w:t>
      </w:r>
      <w:r>
        <w:rPr>
          <w:sz w:val="22"/>
          <w:szCs w:val="22"/>
        </w:rPr>
        <w:t xml:space="preserve"> in America</w:t>
      </w:r>
      <w:r w:rsidRPr="00D9175C">
        <w:rPr>
          <w:sz w:val="22"/>
          <w:szCs w:val="22"/>
        </w:rPr>
        <w:t>.</w:t>
      </w:r>
    </w:p>
    <w:p w14:paraId="489887EF" w14:textId="77777777" w:rsidR="005E3F97" w:rsidRPr="00D9175C" w:rsidRDefault="005E3F97" w:rsidP="005E3F97">
      <w:pPr>
        <w:jc w:val="both"/>
        <w:rPr>
          <w:sz w:val="22"/>
          <w:szCs w:val="22"/>
        </w:rPr>
      </w:pPr>
    </w:p>
    <w:p w14:paraId="1EA3C8D9" w14:textId="77777777" w:rsidR="005E3F97" w:rsidRDefault="005E3F97" w:rsidP="005E3F97">
      <w:pPr>
        <w:jc w:val="both"/>
        <w:rPr>
          <w:sz w:val="22"/>
          <w:szCs w:val="22"/>
        </w:rPr>
      </w:pPr>
      <w:r w:rsidRPr="00D9175C">
        <w:rPr>
          <w:sz w:val="22"/>
          <w:szCs w:val="22"/>
        </w:rPr>
        <w:t xml:space="preserve">The </w:t>
      </w:r>
      <w:r w:rsidRPr="00925B54">
        <w:rPr>
          <w:b/>
          <w:bCs/>
          <w:sz w:val="22"/>
          <w:szCs w:val="22"/>
        </w:rPr>
        <w:t>American Revolution</w:t>
      </w:r>
      <w:r w:rsidRPr="00D9175C">
        <w:rPr>
          <w:sz w:val="22"/>
          <w:szCs w:val="22"/>
        </w:rPr>
        <w:t xml:space="preserve"> interrupted the progress of the Baptist churches because many of the pastors were serving in the military. </w:t>
      </w:r>
      <w:r>
        <w:rPr>
          <w:sz w:val="22"/>
          <w:szCs w:val="22"/>
        </w:rPr>
        <w:t>Baptists pastors were so influential in America’s fight for independence, that the British blamed them as the primary catalyst for the American revolution.  A</w:t>
      </w:r>
      <w:r w:rsidRPr="00D9175C">
        <w:rPr>
          <w:sz w:val="22"/>
          <w:szCs w:val="22"/>
        </w:rPr>
        <w:t>fter the war</w:t>
      </w:r>
      <w:r>
        <w:rPr>
          <w:sz w:val="22"/>
          <w:szCs w:val="22"/>
        </w:rPr>
        <w:t xml:space="preserve"> and the pastors returned home, the </w:t>
      </w:r>
      <w:r w:rsidRPr="00D9175C">
        <w:rPr>
          <w:sz w:val="22"/>
          <w:szCs w:val="22"/>
        </w:rPr>
        <w:t>growth</w:t>
      </w:r>
      <w:r>
        <w:rPr>
          <w:sz w:val="22"/>
          <w:szCs w:val="22"/>
        </w:rPr>
        <w:t xml:space="preserve"> of Baptist churches resumed</w:t>
      </w:r>
      <w:r w:rsidRPr="00D9175C">
        <w:rPr>
          <w:sz w:val="22"/>
          <w:szCs w:val="22"/>
        </w:rPr>
        <w:t xml:space="preserve">. Henry Vedder attributes this growth to (1) the </w:t>
      </w:r>
      <w:r w:rsidRPr="00925B54">
        <w:rPr>
          <w:b/>
          <w:bCs/>
          <w:sz w:val="22"/>
          <w:szCs w:val="22"/>
        </w:rPr>
        <w:t>religious liberty</w:t>
      </w:r>
      <w:r w:rsidRPr="00D9175C">
        <w:rPr>
          <w:sz w:val="22"/>
          <w:szCs w:val="22"/>
        </w:rPr>
        <w:t xml:space="preserve"> in all the states, (2) the </w:t>
      </w:r>
      <w:r w:rsidRPr="00925B54">
        <w:rPr>
          <w:b/>
          <w:bCs/>
          <w:sz w:val="22"/>
          <w:szCs w:val="22"/>
        </w:rPr>
        <w:t>missionary work</w:t>
      </w:r>
      <w:r w:rsidRPr="00D9175C">
        <w:rPr>
          <w:sz w:val="22"/>
          <w:szCs w:val="22"/>
        </w:rPr>
        <w:t xml:space="preserve"> of the pioneer preachers and (3) the harmony between the </w:t>
      </w:r>
      <w:r w:rsidRPr="00925B54">
        <w:rPr>
          <w:b/>
          <w:bCs/>
          <w:sz w:val="22"/>
          <w:szCs w:val="22"/>
        </w:rPr>
        <w:t>democratic spirit of the American people and the polity of the Baptist churches</w:t>
      </w:r>
      <w:r w:rsidRPr="00D9175C">
        <w:rPr>
          <w:sz w:val="22"/>
          <w:szCs w:val="22"/>
        </w:rPr>
        <w:t>.</w:t>
      </w:r>
    </w:p>
    <w:p w14:paraId="0C5CEB53" w14:textId="77777777" w:rsidR="005E3F97" w:rsidRPr="00D9175C" w:rsidRDefault="005E3F97" w:rsidP="005E3F97">
      <w:pPr>
        <w:jc w:val="both"/>
        <w:rPr>
          <w:sz w:val="22"/>
          <w:szCs w:val="22"/>
        </w:rPr>
      </w:pPr>
    </w:p>
    <w:p w14:paraId="63BC955C" w14:textId="77777777" w:rsidR="005E3F97" w:rsidRPr="00D9175C" w:rsidRDefault="005E3F97" w:rsidP="005E3F97">
      <w:pPr>
        <w:jc w:val="both"/>
        <w:rPr>
          <w:sz w:val="22"/>
          <w:szCs w:val="22"/>
        </w:rPr>
      </w:pPr>
      <w:r w:rsidRPr="00D9175C">
        <w:rPr>
          <w:sz w:val="22"/>
          <w:szCs w:val="22"/>
        </w:rPr>
        <w:t xml:space="preserve">As people moved westward, so did Baptist churches. Most of the growth of Baptist churches west of the colonies was due to the work of </w:t>
      </w:r>
      <w:r>
        <w:rPr>
          <w:sz w:val="22"/>
          <w:szCs w:val="22"/>
        </w:rPr>
        <w:t>great numbers</w:t>
      </w:r>
      <w:r w:rsidRPr="00D9175C">
        <w:rPr>
          <w:sz w:val="22"/>
          <w:szCs w:val="22"/>
        </w:rPr>
        <w:t xml:space="preserve"> of Baptist itinerant preachers. They were not supported by any missionary society. They simply wanted to take the gospel to those people. Many churches were established in Kentucky, Tennessee, Ohio and Illinois. Vedder</w:t>
      </w:r>
      <w:r>
        <w:rPr>
          <w:sz w:val="22"/>
          <w:szCs w:val="22"/>
        </w:rPr>
        <w:t xml:space="preserve"> </w:t>
      </w:r>
      <w:r w:rsidRPr="00D9175C">
        <w:rPr>
          <w:sz w:val="22"/>
          <w:szCs w:val="22"/>
        </w:rPr>
        <w:t>says of these men,</w:t>
      </w:r>
      <w:r>
        <w:rPr>
          <w:sz w:val="22"/>
          <w:szCs w:val="22"/>
        </w:rPr>
        <w:t xml:space="preserve"> </w:t>
      </w:r>
      <w:r w:rsidRPr="00D9175C">
        <w:rPr>
          <w:sz w:val="22"/>
          <w:szCs w:val="22"/>
        </w:rPr>
        <w:t>“Many men of God went forth into this wilderness not knowing where they should find a night’s lodging or their next meal, willing to suffer untold privations if they might only point some to the Lamb of God</w:t>
      </w:r>
      <w:r>
        <w:rPr>
          <w:sz w:val="22"/>
          <w:szCs w:val="22"/>
        </w:rPr>
        <w:t xml:space="preserve">.”  </w:t>
      </w:r>
      <w:r w:rsidRPr="00D9175C">
        <w:rPr>
          <w:sz w:val="22"/>
          <w:szCs w:val="22"/>
        </w:rPr>
        <w:t>The Lord used those men to establish many Baptist churches.</w:t>
      </w:r>
    </w:p>
    <w:p w14:paraId="7E4887D8" w14:textId="77777777" w:rsidR="00D9175C" w:rsidRPr="00D06F4B" w:rsidRDefault="00D9175C" w:rsidP="003666E8">
      <w:pPr>
        <w:jc w:val="both"/>
        <w:rPr>
          <w:sz w:val="22"/>
          <w:szCs w:val="22"/>
        </w:rPr>
      </w:pPr>
    </w:p>
    <w:p w14:paraId="12F5D9A9" w14:textId="44B5325C" w:rsidR="004378A2" w:rsidRDefault="004378A2" w:rsidP="00D9175C">
      <w:pPr>
        <w:pStyle w:val="ListParagraph"/>
        <w:numPr>
          <w:ilvl w:val="0"/>
          <w:numId w:val="12"/>
        </w:numPr>
        <w:jc w:val="both"/>
        <w:rPr>
          <w:sz w:val="22"/>
          <w:szCs w:val="22"/>
        </w:rPr>
      </w:pPr>
      <w:r>
        <w:rPr>
          <w:sz w:val="22"/>
          <w:szCs w:val="22"/>
        </w:rPr>
        <w:t>Jesus taught that we must be regenerated before we can be included in the kingdom of God (John 3:3).</w:t>
      </w:r>
    </w:p>
    <w:p w14:paraId="6FF4DD27" w14:textId="5AD85D49" w:rsidR="004378A2" w:rsidRDefault="004378A2" w:rsidP="004378A2">
      <w:pPr>
        <w:pStyle w:val="ListParagraph"/>
        <w:numPr>
          <w:ilvl w:val="1"/>
          <w:numId w:val="12"/>
        </w:numPr>
        <w:jc w:val="both"/>
        <w:rPr>
          <w:sz w:val="22"/>
          <w:szCs w:val="22"/>
        </w:rPr>
      </w:pPr>
      <w:r>
        <w:rPr>
          <w:sz w:val="22"/>
          <w:szCs w:val="22"/>
        </w:rPr>
        <w:t xml:space="preserve">John 3:3 </w:t>
      </w:r>
      <w:proofErr w:type="gramStart"/>
      <w:r>
        <w:rPr>
          <w:sz w:val="22"/>
          <w:szCs w:val="22"/>
        </w:rPr>
        <w:t>“</w:t>
      </w:r>
      <w:r w:rsidRPr="004378A2">
        <w:rPr>
          <w:b/>
          <w:bCs/>
          <w:sz w:val="22"/>
          <w:szCs w:val="22"/>
          <w:vertAlign w:val="superscript"/>
        </w:rPr>
        <w:t> </w:t>
      </w:r>
      <w:r w:rsidRPr="004378A2">
        <w:rPr>
          <w:sz w:val="22"/>
          <w:szCs w:val="22"/>
        </w:rPr>
        <w:t>Jesus</w:t>
      </w:r>
      <w:proofErr w:type="gramEnd"/>
      <w:r w:rsidRPr="004378A2">
        <w:rPr>
          <w:sz w:val="22"/>
          <w:szCs w:val="22"/>
        </w:rPr>
        <w:t xml:space="preserve"> answered and said unto him, Verily, verily, I say unto thee, </w:t>
      </w:r>
      <w:proofErr w:type="gramStart"/>
      <w:r w:rsidRPr="004378A2">
        <w:rPr>
          <w:sz w:val="22"/>
          <w:szCs w:val="22"/>
        </w:rPr>
        <w:t>Except</w:t>
      </w:r>
      <w:proofErr w:type="gramEnd"/>
      <w:r w:rsidRPr="004378A2">
        <w:rPr>
          <w:sz w:val="22"/>
          <w:szCs w:val="22"/>
        </w:rPr>
        <w:t xml:space="preserve"> a man </w:t>
      </w:r>
      <w:r w:rsidRPr="004378A2">
        <w:rPr>
          <w:b/>
          <w:bCs/>
          <w:sz w:val="22"/>
          <w:szCs w:val="22"/>
        </w:rPr>
        <w:t>be born again</w:t>
      </w:r>
      <w:r w:rsidRPr="004378A2">
        <w:rPr>
          <w:sz w:val="22"/>
          <w:szCs w:val="22"/>
        </w:rPr>
        <w:t>, he cannot see the kingdom of God.</w:t>
      </w:r>
      <w:r>
        <w:rPr>
          <w:sz w:val="22"/>
          <w:szCs w:val="22"/>
        </w:rPr>
        <w:t>”</w:t>
      </w:r>
    </w:p>
    <w:p w14:paraId="1AB4F226" w14:textId="77777777" w:rsidR="004378A2" w:rsidRDefault="004378A2" w:rsidP="004378A2">
      <w:pPr>
        <w:pStyle w:val="ListParagraph"/>
        <w:ind w:left="1080"/>
        <w:jc w:val="both"/>
        <w:rPr>
          <w:sz w:val="22"/>
          <w:szCs w:val="22"/>
        </w:rPr>
      </w:pPr>
    </w:p>
    <w:p w14:paraId="3BC85DA0" w14:textId="250A3090" w:rsidR="00D9175C" w:rsidRDefault="00C73ADB" w:rsidP="00D9175C">
      <w:pPr>
        <w:pStyle w:val="ListParagraph"/>
        <w:numPr>
          <w:ilvl w:val="0"/>
          <w:numId w:val="12"/>
        </w:numPr>
        <w:jc w:val="both"/>
        <w:rPr>
          <w:sz w:val="22"/>
          <w:szCs w:val="22"/>
        </w:rPr>
      </w:pPr>
      <w:r>
        <w:rPr>
          <w:sz w:val="22"/>
          <w:szCs w:val="22"/>
        </w:rPr>
        <w:t xml:space="preserve">Salvation and Baptism have always been a requirement of church membership </w:t>
      </w:r>
      <w:r w:rsidR="0018371F">
        <w:rPr>
          <w:sz w:val="22"/>
          <w:szCs w:val="22"/>
        </w:rPr>
        <w:t>since</w:t>
      </w:r>
      <w:r>
        <w:rPr>
          <w:sz w:val="22"/>
          <w:szCs w:val="22"/>
        </w:rPr>
        <w:t xml:space="preserve"> the church’s beginning on the day of Pentecost (Acts 2:41-47).</w:t>
      </w:r>
    </w:p>
    <w:p w14:paraId="1A83EE7E" w14:textId="0023F9E2" w:rsidR="00C73ADB" w:rsidRDefault="00C73ADB" w:rsidP="00C73ADB">
      <w:pPr>
        <w:pStyle w:val="ListParagraph"/>
        <w:numPr>
          <w:ilvl w:val="1"/>
          <w:numId w:val="12"/>
        </w:numPr>
        <w:jc w:val="both"/>
        <w:rPr>
          <w:sz w:val="22"/>
          <w:szCs w:val="22"/>
        </w:rPr>
      </w:pPr>
      <w:r>
        <w:rPr>
          <w:sz w:val="22"/>
          <w:szCs w:val="22"/>
        </w:rPr>
        <w:t>Acts 2:41 “</w:t>
      </w:r>
      <w:r w:rsidRPr="00C73ADB">
        <w:rPr>
          <w:sz w:val="22"/>
          <w:szCs w:val="22"/>
        </w:rPr>
        <w:t xml:space="preserve">Then they that </w:t>
      </w:r>
      <w:r w:rsidRPr="00C73ADB">
        <w:rPr>
          <w:b/>
          <w:bCs/>
          <w:sz w:val="22"/>
          <w:szCs w:val="22"/>
        </w:rPr>
        <w:t>gladly received his word</w:t>
      </w:r>
      <w:r w:rsidRPr="00C73ADB">
        <w:rPr>
          <w:sz w:val="22"/>
          <w:szCs w:val="22"/>
        </w:rPr>
        <w:t xml:space="preserve"> were </w:t>
      </w:r>
      <w:r w:rsidRPr="00C73ADB">
        <w:rPr>
          <w:b/>
          <w:bCs/>
          <w:sz w:val="22"/>
          <w:szCs w:val="22"/>
        </w:rPr>
        <w:t>baptized</w:t>
      </w:r>
      <w:r w:rsidRPr="00C73ADB">
        <w:rPr>
          <w:sz w:val="22"/>
          <w:szCs w:val="22"/>
        </w:rPr>
        <w:t>: and the same day there were added unto them about three thousand souls.</w:t>
      </w:r>
      <w:r>
        <w:rPr>
          <w:sz w:val="22"/>
          <w:szCs w:val="22"/>
        </w:rPr>
        <w:t>”</w:t>
      </w:r>
    </w:p>
    <w:p w14:paraId="7938F89E" w14:textId="0DC415E9" w:rsidR="00C73ADB" w:rsidRDefault="00C73ADB" w:rsidP="00C73ADB">
      <w:pPr>
        <w:pStyle w:val="ListParagraph"/>
        <w:numPr>
          <w:ilvl w:val="1"/>
          <w:numId w:val="12"/>
        </w:numPr>
        <w:jc w:val="both"/>
        <w:rPr>
          <w:sz w:val="22"/>
          <w:szCs w:val="22"/>
        </w:rPr>
      </w:pPr>
      <w:r>
        <w:rPr>
          <w:sz w:val="22"/>
          <w:szCs w:val="22"/>
        </w:rPr>
        <w:t xml:space="preserve">Acts 2:44 “And all that </w:t>
      </w:r>
      <w:r w:rsidRPr="00C73ADB">
        <w:rPr>
          <w:b/>
          <w:bCs/>
          <w:sz w:val="22"/>
          <w:szCs w:val="22"/>
        </w:rPr>
        <w:t>believed</w:t>
      </w:r>
      <w:r>
        <w:rPr>
          <w:sz w:val="22"/>
          <w:szCs w:val="22"/>
        </w:rPr>
        <w:t xml:space="preserve"> were together…”</w:t>
      </w:r>
    </w:p>
    <w:p w14:paraId="48AC4C6D" w14:textId="2CF5755E" w:rsidR="00C73ADB" w:rsidRDefault="00C73ADB" w:rsidP="00C73ADB">
      <w:pPr>
        <w:pStyle w:val="ListParagraph"/>
        <w:numPr>
          <w:ilvl w:val="1"/>
          <w:numId w:val="12"/>
        </w:numPr>
        <w:jc w:val="both"/>
        <w:rPr>
          <w:sz w:val="22"/>
          <w:szCs w:val="22"/>
        </w:rPr>
      </w:pPr>
      <w:r>
        <w:rPr>
          <w:sz w:val="22"/>
          <w:szCs w:val="22"/>
        </w:rPr>
        <w:t>Acts 2:47 “</w:t>
      </w:r>
      <w:r w:rsidRPr="00C73ADB">
        <w:rPr>
          <w:sz w:val="22"/>
          <w:szCs w:val="22"/>
        </w:rPr>
        <w:t xml:space="preserve">And the Lord added to the church daily such as should be </w:t>
      </w:r>
      <w:r w:rsidRPr="00C73ADB">
        <w:rPr>
          <w:b/>
          <w:bCs/>
          <w:sz w:val="22"/>
          <w:szCs w:val="22"/>
        </w:rPr>
        <w:t>saved</w:t>
      </w:r>
      <w:r w:rsidRPr="00C73ADB">
        <w:rPr>
          <w:sz w:val="22"/>
          <w:szCs w:val="22"/>
        </w:rPr>
        <w:t>.</w:t>
      </w:r>
      <w:r>
        <w:rPr>
          <w:sz w:val="22"/>
          <w:szCs w:val="22"/>
        </w:rPr>
        <w:t>”</w:t>
      </w:r>
    </w:p>
    <w:p w14:paraId="0A0D03C5" w14:textId="4B81AD85" w:rsidR="00D9175C" w:rsidRDefault="00C73ADB" w:rsidP="00D9175C">
      <w:pPr>
        <w:pStyle w:val="ListParagraph"/>
        <w:numPr>
          <w:ilvl w:val="1"/>
          <w:numId w:val="12"/>
        </w:numPr>
        <w:jc w:val="both"/>
        <w:rPr>
          <w:sz w:val="22"/>
          <w:szCs w:val="22"/>
        </w:rPr>
      </w:pPr>
      <w:r>
        <w:rPr>
          <w:sz w:val="22"/>
          <w:szCs w:val="22"/>
        </w:rPr>
        <w:t>Acts 4:4 “</w:t>
      </w:r>
      <w:r w:rsidRPr="00C73ADB">
        <w:rPr>
          <w:sz w:val="22"/>
          <w:szCs w:val="22"/>
        </w:rPr>
        <w:t xml:space="preserve">Howbeit many of them which heard the word </w:t>
      </w:r>
      <w:r w:rsidRPr="00C73ADB">
        <w:rPr>
          <w:b/>
          <w:bCs/>
          <w:sz w:val="22"/>
          <w:szCs w:val="22"/>
        </w:rPr>
        <w:t>believed</w:t>
      </w:r>
      <w:r w:rsidRPr="00C73ADB">
        <w:rPr>
          <w:sz w:val="22"/>
          <w:szCs w:val="22"/>
        </w:rPr>
        <w:t>; and the number of the men was about five thousand.</w:t>
      </w:r>
      <w:r>
        <w:rPr>
          <w:sz w:val="22"/>
          <w:szCs w:val="22"/>
        </w:rPr>
        <w:t>”</w:t>
      </w:r>
    </w:p>
    <w:p w14:paraId="3F4970DE" w14:textId="77777777" w:rsidR="004378A2" w:rsidRDefault="004378A2" w:rsidP="004378A2">
      <w:pPr>
        <w:pStyle w:val="ListParagraph"/>
        <w:ind w:left="1080"/>
        <w:jc w:val="both"/>
        <w:rPr>
          <w:sz w:val="22"/>
          <w:szCs w:val="22"/>
        </w:rPr>
      </w:pPr>
    </w:p>
    <w:p w14:paraId="3E735845" w14:textId="135AE627" w:rsidR="00D9175C" w:rsidRDefault="004378A2" w:rsidP="00D9175C">
      <w:pPr>
        <w:pStyle w:val="ListParagraph"/>
        <w:numPr>
          <w:ilvl w:val="0"/>
          <w:numId w:val="12"/>
        </w:numPr>
        <w:jc w:val="both"/>
        <w:rPr>
          <w:sz w:val="22"/>
          <w:szCs w:val="22"/>
        </w:rPr>
      </w:pPr>
      <w:r w:rsidRPr="00EA6ECA">
        <w:rPr>
          <w:sz w:val="22"/>
          <w:szCs w:val="22"/>
        </w:rPr>
        <w:lastRenderedPageBreak/>
        <w:t xml:space="preserve">Baptism </w:t>
      </w:r>
      <w:r w:rsidR="00EA6ECA">
        <w:rPr>
          <w:sz w:val="22"/>
          <w:szCs w:val="22"/>
        </w:rPr>
        <w:t>is a public identification with Christ and His disciples and is closely associated with church membership.</w:t>
      </w:r>
    </w:p>
    <w:p w14:paraId="7E9072A3" w14:textId="537EF58E" w:rsidR="00EA6ECA" w:rsidRDefault="00EA6ECA" w:rsidP="00EA6ECA">
      <w:pPr>
        <w:pStyle w:val="ListParagraph"/>
        <w:numPr>
          <w:ilvl w:val="1"/>
          <w:numId w:val="12"/>
        </w:numPr>
        <w:jc w:val="both"/>
        <w:rPr>
          <w:sz w:val="22"/>
          <w:szCs w:val="22"/>
        </w:rPr>
      </w:pPr>
      <w:r>
        <w:rPr>
          <w:sz w:val="22"/>
          <w:szCs w:val="22"/>
        </w:rPr>
        <w:t>Matthew 28:19-20 “</w:t>
      </w:r>
      <w:r w:rsidRPr="00EA6ECA">
        <w:rPr>
          <w:sz w:val="22"/>
          <w:szCs w:val="22"/>
        </w:rPr>
        <w:t>Go ye therefore, and teach all nations, baptizing them in the name of the Father, and of the Son, and of the Holy Ghost:</w:t>
      </w:r>
      <w:r>
        <w:rPr>
          <w:sz w:val="22"/>
          <w:szCs w:val="22"/>
        </w:rPr>
        <w:t xml:space="preserve"> </w:t>
      </w:r>
      <w:r w:rsidRPr="00EA6ECA">
        <w:rPr>
          <w:sz w:val="22"/>
          <w:szCs w:val="22"/>
        </w:rPr>
        <w:t>Teaching them to observe all things whatsoever I have commanded you: and, lo, I am with you always, even unto the end of the world. Amen.</w:t>
      </w:r>
      <w:r>
        <w:rPr>
          <w:sz w:val="22"/>
          <w:szCs w:val="22"/>
        </w:rPr>
        <w:t>”</w:t>
      </w:r>
    </w:p>
    <w:p w14:paraId="357B5AA8" w14:textId="78F9D4DB" w:rsidR="00EA6ECA" w:rsidRDefault="00EA6ECA" w:rsidP="00EA6ECA">
      <w:pPr>
        <w:pStyle w:val="ListParagraph"/>
        <w:numPr>
          <w:ilvl w:val="1"/>
          <w:numId w:val="12"/>
        </w:numPr>
        <w:jc w:val="both"/>
        <w:rPr>
          <w:sz w:val="22"/>
          <w:szCs w:val="22"/>
        </w:rPr>
      </w:pPr>
      <w:r>
        <w:rPr>
          <w:sz w:val="22"/>
          <w:szCs w:val="22"/>
        </w:rPr>
        <w:t>Acts 2:41 “</w:t>
      </w:r>
      <w:r w:rsidRPr="00C73ADB">
        <w:rPr>
          <w:sz w:val="22"/>
          <w:szCs w:val="22"/>
        </w:rPr>
        <w:t xml:space="preserve">Then they that </w:t>
      </w:r>
      <w:r w:rsidRPr="00C73ADB">
        <w:rPr>
          <w:b/>
          <w:bCs/>
          <w:sz w:val="22"/>
          <w:szCs w:val="22"/>
        </w:rPr>
        <w:t>gladly received his word</w:t>
      </w:r>
      <w:r w:rsidRPr="00C73ADB">
        <w:rPr>
          <w:sz w:val="22"/>
          <w:szCs w:val="22"/>
        </w:rPr>
        <w:t xml:space="preserve"> were </w:t>
      </w:r>
      <w:r w:rsidRPr="00C73ADB">
        <w:rPr>
          <w:b/>
          <w:bCs/>
          <w:sz w:val="22"/>
          <w:szCs w:val="22"/>
        </w:rPr>
        <w:t>baptized</w:t>
      </w:r>
      <w:r w:rsidRPr="00C73ADB">
        <w:rPr>
          <w:sz w:val="22"/>
          <w:szCs w:val="22"/>
        </w:rPr>
        <w:t xml:space="preserve">: and the </w:t>
      </w:r>
      <w:r w:rsidRPr="00EA6ECA">
        <w:rPr>
          <w:b/>
          <w:bCs/>
          <w:sz w:val="22"/>
          <w:szCs w:val="22"/>
        </w:rPr>
        <w:t xml:space="preserve">same day there were added unto them </w:t>
      </w:r>
      <w:r w:rsidRPr="00C73ADB">
        <w:rPr>
          <w:sz w:val="22"/>
          <w:szCs w:val="22"/>
        </w:rPr>
        <w:t>about three thousand souls.</w:t>
      </w:r>
      <w:r>
        <w:rPr>
          <w:sz w:val="22"/>
          <w:szCs w:val="22"/>
        </w:rPr>
        <w:t>”</w:t>
      </w:r>
    </w:p>
    <w:p w14:paraId="1A7167EB" w14:textId="77777777" w:rsidR="00EA6ECA" w:rsidRDefault="00EA6ECA" w:rsidP="00EA6ECA">
      <w:pPr>
        <w:pStyle w:val="ListParagraph"/>
        <w:ind w:left="1080"/>
        <w:jc w:val="both"/>
        <w:rPr>
          <w:sz w:val="22"/>
          <w:szCs w:val="22"/>
        </w:rPr>
      </w:pPr>
    </w:p>
    <w:p w14:paraId="1BB04999" w14:textId="50D148B7" w:rsidR="00EA6ECA" w:rsidRDefault="00EA6ECA" w:rsidP="00EA6ECA">
      <w:pPr>
        <w:pStyle w:val="ListParagraph"/>
        <w:numPr>
          <w:ilvl w:val="0"/>
          <w:numId w:val="12"/>
        </w:numPr>
        <w:jc w:val="both"/>
        <w:rPr>
          <w:sz w:val="22"/>
          <w:szCs w:val="22"/>
        </w:rPr>
      </w:pPr>
      <w:r>
        <w:rPr>
          <w:sz w:val="22"/>
          <w:szCs w:val="22"/>
        </w:rPr>
        <w:t xml:space="preserve">Church discipline assumes a regenerate and baptized </w:t>
      </w:r>
      <w:r w:rsidR="00480843">
        <w:rPr>
          <w:sz w:val="22"/>
          <w:szCs w:val="22"/>
        </w:rPr>
        <w:t xml:space="preserve">church </w:t>
      </w:r>
      <w:r>
        <w:rPr>
          <w:sz w:val="22"/>
          <w:szCs w:val="22"/>
        </w:rPr>
        <w:t>membership.</w:t>
      </w:r>
    </w:p>
    <w:p w14:paraId="17BEAF8D" w14:textId="1501DA1D" w:rsidR="00C46055" w:rsidRDefault="00EA6ECA" w:rsidP="00EA6ECA">
      <w:pPr>
        <w:pStyle w:val="ListParagraph"/>
        <w:numPr>
          <w:ilvl w:val="1"/>
          <w:numId w:val="12"/>
        </w:numPr>
        <w:jc w:val="both"/>
        <w:rPr>
          <w:sz w:val="22"/>
          <w:szCs w:val="22"/>
        </w:rPr>
      </w:pPr>
      <w:r>
        <w:rPr>
          <w:sz w:val="22"/>
          <w:szCs w:val="22"/>
        </w:rPr>
        <w:t xml:space="preserve">Matthew 18:15-17 </w:t>
      </w:r>
      <w:r w:rsidR="00C46055">
        <w:rPr>
          <w:sz w:val="22"/>
          <w:szCs w:val="22"/>
        </w:rPr>
        <w:t>“</w:t>
      </w:r>
      <w:r w:rsidR="00C46055" w:rsidRPr="00C46055">
        <w:rPr>
          <w:sz w:val="22"/>
          <w:szCs w:val="22"/>
        </w:rPr>
        <w:t xml:space="preserve">Moreover if thy </w:t>
      </w:r>
      <w:r w:rsidR="00C46055" w:rsidRPr="00C46055">
        <w:rPr>
          <w:b/>
          <w:bCs/>
          <w:sz w:val="22"/>
          <w:szCs w:val="22"/>
        </w:rPr>
        <w:t>brother</w:t>
      </w:r>
      <w:r w:rsidR="00C46055" w:rsidRPr="00C46055">
        <w:rPr>
          <w:sz w:val="22"/>
          <w:szCs w:val="22"/>
        </w:rPr>
        <w:t xml:space="preserve"> shall trespass against thee, go and tell </w:t>
      </w:r>
      <w:proofErr w:type="gramStart"/>
      <w:r w:rsidR="00C46055" w:rsidRPr="00C46055">
        <w:rPr>
          <w:sz w:val="22"/>
          <w:szCs w:val="22"/>
        </w:rPr>
        <w:t>him</w:t>
      </w:r>
      <w:proofErr w:type="gramEnd"/>
      <w:r w:rsidR="00C46055" w:rsidRPr="00C46055">
        <w:rPr>
          <w:sz w:val="22"/>
          <w:szCs w:val="22"/>
        </w:rPr>
        <w:t xml:space="preserve"> his fault between thee and him alone: if he shall hear thee, thou hast gained thy </w:t>
      </w:r>
      <w:r w:rsidR="00C46055" w:rsidRPr="00C46055">
        <w:rPr>
          <w:b/>
          <w:bCs/>
          <w:sz w:val="22"/>
          <w:szCs w:val="22"/>
        </w:rPr>
        <w:t>brother</w:t>
      </w:r>
      <w:r w:rsidR="00C46055" w:rsidRPr="00C46055">
        <w:rPr>
          <w:sz w:val="22"/>
          <w:szCs w:val="22"/>
        </w:rPr>
        <w:t>.</w:t>
      </w:r>
      <w:r w:rsidR="00C46055">
        <w:rPr>
          <w:sz w:val="22"/>
          <w:szCs w:val="22"/>
        </w:rPr>
        <w:t xml:space="preserve"> </w:t>
      </w:r>
      <w:r w:rsidR="00C46055" w:rsidRPr="00C46055">
        <w:rPr>
          <w:sz w:val="22"/>
          <w:szCs w:val="22"/>
        </w:rPr>
        <w:t xml:space="preserve">But if he will not hear </w:t>
      </w:r>
      <w:proofErr w:type="gramStart"/>
      <w:r w:rsidR="00C46055" w:rsidRPr="00C46055">
        <w:rPr>
          <w:sz w:val="22"/>
          <w:szCs w:val="22"/>
        </w:rPr>
        <w:t>thee</w:t>
      </w:r>
      <w:proofErr w:type="gramEnd"/>
      <w:r w:rsidR="00C46055" w:rsidRPr="00C46055">
        <w:rPr>
          <w:sz w:val="22"/>
          <w:szCs w:val="22"/>
        </w:rPr>
        <w:t xml:space="preserve">, then take with </w:t>
      </w:r>
      <w:proofErr w:type="gramStart"/>
      <w:r w:rsidR="00C46055" w:rsidRPr="00C46055">
        <w:rPr>
          <w:sz w:val="22"/>
          <w:szCs w:val="22"/>
        </w:rPr>
        <w:t>thee</w:t>
      </w:r>
      <w:proofErr w:type="gramEnd"/>
      <w:r w:rsidR="00C46055" w:rsidRPr="00C46055">
        <w:rPr>
          <w:sz w:val="22"/>
          <w:szCs w:val="22"/>
        </w:rPr>
        <w:t xml:space="preserve"> one or two more, that in the mouth of two or three witnesses every word may be established.</w:t>
      </w:r>
      <w:r w:rsidR="00C46055">
        <w:rPr>
          <w:sz w:val="22"/>
          <w:szCs w:val="22"/>
        </w:rPr>
        <w:t xml:space="preserve"> </w:t>
      </w:r>
      <w:r w:rsidR="00C46055" w:rsidRPr="00C46055">
        <w:rPr>
          <w:sz w:val="22"/>
          <w:szCs w:val="22"/>
        </w:rPr>
        <w:t xml:space="preserve">And if he shall neglect to hear them, tell it unto the church: but if he </w:t>
      </w:r>
      <w:proofErr w:type="gramStart"/>
      <w:r w:rsidR="00C46055" w:rsidRPr="00C46055">
        <w:rPr>
          <w:sz w:val="22"/>
          <w:szCs w:val="22"/>
        </w:rPr>
        <w:t>neglect</w:t>
      </w:r>
      <w:proofErr w:type="gramEnd"/>
      <w:r w:rsidR="00C46055" w:rsidRPr="00C46055">
        <w:rPr>
          <w:sz w:val="22"/>
          <w:szCs w:val="22"/>
        </w:rPr>
        <w:t xml:space="preserve"> to hear the church, let him be unto thee as </w:t>
      </w:r>
      <w:proofErr w:type="gramStart"/>
      <w:r w:rsidR="00C46055" w:rsidRPr="00C46055">
        <w:rPr>
          <w:sz w:val="22"/>
          <w:szCs w:val="22"/>
        </w:rPr>
        <w:t>an</w:t>
      </w:r>
      <w:proofErr w:type="gramEnd"/>
      <w:r w:rsidR="00C46055" w:rsidRPr="00C46055">
        <w:rPr>
          <w:sz w:val="22"/>
          <w:szCs w:val="22"/>
        </w:rPr>
        <w:t xml:space="preserve"> heathen man and a publican.</w:t>
      </w:r>
      <w:r w:rsidR="00C46055">
        <w:rPr>
          <w:sz w:val="22"/>
          <w:szCs w:val="22"/>
        </w:rPr>
        <w:t>”</w:t>
      </w:r>
    </w:p>
    <w:p w14:paraId="2B1BAFB0" w14:textId="3982FB88" w:rsidR="00EA6ECA" w:rsidRDefault="00C46055" w:rsidP="00EA6ECA">
      <w:pPr>
        <w:pStyle w:val="ListParagraph"/>
        <w:numPr>
          <w:ilvl w:val="1"/>
          <w:numId w:val="12"/>
        </w:numPr>
        <w:jc w:val="both"/>
        <w:rPr>
          <w:sz w:val="22"/>
          <w:szCs w:val="22"/>
        </w:rPr>
      </w:pPr>
      <w:r>
        <w:rPr>
          <w:sz w:val="22"/>
          <w:szCs w:val="22"/>
        </w:rPr>
        <w:t xml:space="preserve">This passage </w:t>
      </w:r>
      <w:r w:rsidR="00EA6ECA">
        <w:rPr>
          <w:sz w:val="22"/>
          <w:szCs w:val="22"/>
        </w:rPr>
        <w:t xml:space="preserve">describes the process </w:t>
      </w:r>
      <w:proofErr w:type="gramStart"/>
      <w:r w:rsidR="00EA6ECA">
        <w:rPr>
          <w:sz w:val="22"/>
          <w:szCs w:val="22"/>
        </w:rPr>
        <w:t>for</w:t>
      </w:r>
      <w:proofErr w:type="gramEnd"/>
      <w:r w:rsidR="00EA6ECA">
        <w:rPr>
          <w:sz w:val="22"/>
          <w:szCs w:val="22"/>
        </w:rPr>
        <w:t xml:space="preserve"> removing an unrepentant member from the church.  This passage assumes a defined body of people who have </w:t>
      </w:r>
      <w:r>
        <w:rPr>
          <w:sz w:val="22"/>
          <w:szCs w:val="22"/>
        </w:rPr>
        <w:t>placed their faith and Christ and have been formerly received into the membership of the church.</w:t>
      </w:r>
    </w:p>
    <w:p w14:paraId="6725E782" w14:textId="650E9CBB" w:rsidR="00C46055" w:rsidRDefault="00C46055" w:rsidP="00EA6ECA">
      <w:pPr>
        <w:pStyle w:val="ListParagraph"/>
        <w:numPr>
          <w:ilvl w:val="1"/>
          <w:numId w:val="12"/>
        </w:numPr>
        <w:jc w:val="both"/>
        <w:rPr>
          <w:sz w:val="22"/>
          <w:szCs w:val="22"/>
        </w:rPr>
      </w:pPr>
      <w:r>
        <w:rPr>
          <w:sz w:val="22"/>
          <w:szCs w:val="22"/>
        </w:rPr>
        <w:t>1 Corinthians 5:11-13 “</w:t>
      </w:r>
      <w:r w:rsidRPr="00C46055">
        <w:rPr>
          <w:sz w:val="22"/>
          <w:szCs w:val="22"/>
        </w:rPr>
        <w:t xml:space="preserve">But now I have written unto you not to keep company, if any man that is called a </w:t>
      </w:r>
      <w:r w:rsidRPr="00C46055">
        <w:rPr>
          <w:b/>
          <w:bCs/>
          <w:sz w:val="22"/>
          <w:szCs w:val="22"/>
        </w:rPr>
        <w:t>brother</w:t>
      </w:r>
      <w:r w:rsidRPr="00C46055">
        <w:rPr>
          <w:sz w:val="22"/>
          <w:szCs w:val="22"/>
        </w:rPr>
        <w:t xml:space="preserve"> be a fornicator, or covetous, or an idolator, or a railer, or a drunkard, or an extortioner; with such </w:t>
      </w:r>
      <w:proofErr w:type="gramStart"/>
      <w:r w:rsidRPr="00C46055">
        <w:rPr>
          <w:sz w:val="22"/>
          <w:szCs w:val="22"/>
        </w:rPr>
        <w:t>an</w:t>
      </w:r>
      <w:proofErr w:type="gramEnd"/>
      <w:r w:rsidRPr="00C46055">
        <w:rPr>
          <w:sz w:val="22"/>
          <w:szCs w:val="22"/>
        </w:rPr>
        <w:t xml:space="preserve"> one no not to eat.</w:t>
      </w:r>
      <w:r>
        <w:rPr>
          <w:sz w:val="22"/>
          <w:szCs w:val="22"/>
        </w:rPr>
        <w:t xml:space="preserve"> </w:t>
      </w:r>
      <w:r w:rsidRPr="00C46055">
        <w:rPr>
          <w:sz w:val="22"/>
          <w:szCs w:val="22"/>
        </w:rPr>
        <w:t xml:space="preserve">For what have I to do to judge them also that are without? </w:t>
      </w:r>
      <w:proofErr w:type="gramStart"/>
      <w:r w:rsidRPr="00C46055">
        <w:rPr>
          <w:sz w:val="22"/>
          <w:szCs w:val="22"/>
        </w:rPr>
        <w:t>do</w:t>
      </w:r>
      <w:proofErr w:type="gramEnd"/>
      <w:r w:rsidRPr="00C46055">
        <w:rPr>
          <w:sz w:val="22"/>
          <w:szCs w:val="22"/>
        </w:rPr>
        <w:t xml:space="preserve"> not ye judge them that are within?</w:t>
      </w:r>
      <w:r>
        <w:rPr>
          <w:sz w:val="22"/>
          <w:szCs w:val="22"/>
        </w:rPr>
        <w:t xml:space="preserve"> </w:t>
      </w:r>
      <w:r w:rsidRPr="00C46055">
        <w:rPr>
          <w:sz w:val="22"/>
          <w:szCs w:val="22"/>
        </w:rPr>
        <w:t xml:space="preserve">But them that are without God </w:t>
      </w:r>
      <w:proofErr w:type="spellStart"/>
      <w:r w:rsidRPr="00C46055">
        <w:rPr>
          <w:sz w:val="22"/>
          <w:szCs w:val="22"/>
        </w:rPr>
        <w:t>judgeth</w:t>
      </w:r>
      <w:proofErr w:type="spellEnd"/>
      <w:r w:rsidRPr="00C46055">
        <w:rPr>
          <w:sz w:val="22"/>
          <w:szCs w:val="22"/>
        </w:rPr>
        <w:t xml:space="preserve">. </w:t>
      </w:r>
      <w:proofErr w:type="gramStart"/>
      <w:r w:rsidRPr="00C46055">
        <w:rPr>
          <w:sz w:val="22"/>
          <w:szCs w:val="22"/>
        </w:rPr>
        <w:t>Therefore</w:t>
      </w:r>
      <w:proofErr w:type="gramEnd"/>
      <w:r w:rsidRPr="00C46055">
        <w:rPr>
          <w:sz w:val="22"/>
          <w:szCs w:val="22"/>
        </w:rPr>
        <w:t xml:space="preserve"> put away from among yourselves that wicked person.</w:t>
      </w:r>
      <w:r>
        <w:rPr>
          <w:sz w:val="22"/>
          <w:szCs w:val="22"/>
        </w:rPr>
        <w:t>”</w:t>
      </w:r>
    </w:p>
    <w:p w14:paraId="45765478" w14:textId="77777777" w:rsidR="00C46055" w:rsidRDefault="00C46055" w:rsidP="00C46055">
      <w:pPr>
        <w:pStyle w:val="ListParagraph"/>
        <w:ind w:left="1080"/>
        <w:jc w:val="both"/>
        <w:rPr>
          <w:sz w:val="22"/>
          <w:szCs w:val="22"/>
        </w:rPr>
      </w:pPr>
    </w:p>
    <w:p w14:paraId="7D9319CB" w14:textId="2D30832C" w:rsidR="00C46055" w:rsidRDefault="00C46055" w:rsidP="00C46055">
      <w:pPr>
        <w:pStyle w:val="ListParagraph"/>
        <w:numPr>
          <w:ilvl w:val="0"/>
          <w:numId w:val="12"/>
        </w:numPr>
        <w:jc w:val="both"/>
        <w:rPr>
          <w:sz w:val="22"/>
          <w:szCs w:val="22"/>
        </w:rPr>
      </w:pPr>
      <w:r>
        <w:rPr>
          <w:sz w:val="22"/>
          <w:szCs w:val="22"/>
        </w:rPr>
        <w:t xml:space="preserve">In the 1600’s many of the Puritans’ children had been baptized as infants but refused to testify </w:t>
      </w:r>
      <w:proofErr w:type="gramStart"/>
      <w:r>
        <w:rPr>
          <w:sz w:val="22"/>
          <w:szCs w:val="22"/>
        </w:rPr>
        <w:t>of</w:t>
      </w:r>
      <w:proofErr w:type="gramEnd"/>
      <w:r>
        <w:rPr>
          <w:sz w:val="22"/>
          <w:szCs w:val="22"/>
        </w:rPr>
        <w:t xml:space="preserve"> conversion as adults, but they still wanted to be members of the church.  The Puritans ma</w:t>
      </w:r>
      <w:r w:rsidR="008C647A">
        <w:rPr>
          <w:sz w:val="22"/>
          <w:szCs w:val="22"/>
        </w:rPr>
        <w:t>de a compromise called the Halfway Covenant which allowed unconverted adults to have their children baptized in the church.  This led to the quick collapse of the Puritan faith and set the stage for the Great Awakening led by Jonathan Edwards and George Whitfield.  This is happening again in evangelical churches today</w:t>
      </w:r>
      <w:r w:rsidR="00480843">
        <w:rPr>
          <w:sz w:val="22"/>
          <w:szCs w:val="22"/>
        </w:rPr>
        <w:t xml:space="preserve"> as churches minimize church membership as a church growth strategy</w:t>
      </w:r>
      <w:r w:rsidR="008C647A">
        <w:rPr>
          <w:sz w:val="22"/>
          <w:szCs w:val="22"/>
        </w:rPr>
        <w:t xml:space="preserve">.  </w:t>
      </w:r>
      <w:r w:rsidR="008C647A" w:rsidRPr="003F33CA">
        <w:rPr>
          <w:b/>
          <w:bCs/>
          <w:sz w:val="22"/>
          <w:szCs w:val="22"/>
        </w:rPr>
        <w:t>Discipleship is a slow, voluntary process that requires great commitment. We cannot be afraid of that commitment personally, or afraid of calling believers to that level of commitment corporately.</w:t>
      </w:r>
    </w:p>
    <w:p w14:paraId="0B4728FF" w14:textId="51FF03EE" w:rsidR="008C647A" w:rsidRDefault="00480843" w:rsidP="008C647A">
      <w:pPr>
        <w:pStyle w:val="ListParagraph"/>
        <w:numPr>
          <w:ilvl w:val="1"/>
          <w:numId w:val="12"/>
        </w:numPr>
        <w:jc w:val="both"/>
        <w:rPr>
          <w:sz w:val="22"/>
          <w:szCs w:val="22"/>
        </w:rPr>
      </w:pPr>
      <w:r>
        <w:rPr>
          <w:sz w:val="22"/>
          <w:szCs w:val="22"/>
        </w:rPr>
        <w:t>Matthew 10:37-39 “</w:t>
      </w:r>
      <w:r w:rsidRPr="00480843">
        <w:rPr>
          <w:sz w:val="22"/>
          <w:szCs w:val="22"/>
        </w:rPr>
        <w:t>He that loveth father or mother more than me is not worthy of me: and he that loveth son or daughter more than me is not worthy of me.</w:t>
      </w:r>
      <w:r>
        <w:rPr>
          <w:sz w:val="22"/>
          <w:szCs w:val="22"/>
        </w:rPr>
        <w:t xml:space="preserve"> </w:t>
      </w:r>
      <w:r w:rsidRPr="00480843">
        <w:rPr>
          <w:sz w:val="22"/>
          <w:szCs w:val="22"/>
        </w:rPr>
        <w:t xml:space="preserve">And he that taketh not his cross, and </w:t>
      </w:r>
      <w:proofErr w:type="spellStart"/>
      <w:r w:rsidRPr="00480843">
        <w:rPr>
          <w:sz w:val="22"/>
          <w:szCs w:val="22"/>
        </w:rPr>
        <w:t>followeth</w:t>
      </w:r>
      <w:proofErr w:type="spellEnd"/>
      <w:r w:rsidRPr="00480843">
        <w:rPr>
          <w:sz w:val="22"/>
          <w:szCs w:val="22"/>
        </w:rPr>
        <w:t xml:space="preserve"> after me, is not worthy of me.</w:t>
      </w:r>
      <w:r>
        <w:rPr>
          <w:sz w:val="22"/>
          <w:szCs w:val="22"/>
        </w:rPr>
        <w:t xml:space="preserve"> </w:t>
      </w:r>
      <w:r w:rsidRPr="00480843">
        <w:rPr>
          <w:sz w:val="22"/>
          <w:szCs w:val="22"/>
        </w:rPr>
        <w:t xml:space="preserve">He that </w:t>
      </w:r>
      <w:proofErr w:type="spellStart"/>
      <w:r w:rsidRPr="00480843">
        <w:rPr>
          <w:sz w:val="22"/>
          <w:szCs w:val="22"/>
        </w:rPr>
        <w:t>findeth</w:t>
      </w:r>
      <w:proofErr w:type="spellEnd"/>
      <w:r w:rsidRPr="00480843">
        <w:rPr>
          <w:sz w:val="22"/>
          <w:szCs w:val="22"/>
        </w:rPr>
        <w:t xml:space="preserve"> his life shall lose it: and he that </w:t>
      </w:r>
      <w:proofErr w:type="spellStart"/>
      <w:r w:rsidRPr="00480843">
        <w:rPr>
          <w:sz w:val="22"/>
          <w:szCs w:val="22"/>
        </w:rPr>
        <w:t>loseth</w:t>
      </w:r>
      <w:proofErr w:type="spellEnd"/>
      <w:r w:rsidRPr="00480843">
        <w:rPr>
          <w:sz w:val="22"/>
          <w:szCs w:val="22"/>
        </w:rPr>
        <w:t xml:space="preserve"> his life for my sake shall find it.</w:t>
      </w:r>
      <w:r>
        <w:rPr>
          <w:sz w:val="22"/>
          <w:szCs w:val="22"/>
        </w:rPr>
        <w:t>”</w:t>
      </w:r>
    </w:p>
    <w:p w14:paraId="001314B2" w14:textId="6CE06CC4" w:rsidR="00480843" w:rsidRPr="00EA6ECA" w:rsidRDefault="003F33CA" w:rsidP="008C647A">
      <w:pPr>
        <w:pStyle w:val="ListParagraph"/>
        <w:numPr>
          <w:ilvl w:val="1"/>
          <w:numId w:val="12"/>
        </w:numPr>
        <w:jc w:val="both"/>
        <w:rPr>
          <w:sz w:val="22"/>
          <w:szCs w:val="22"/>
        </w:rPr>
      </w:pPr>
      <w:r>
        <w:rPr>
          <w:sz w:val="22"/>
          <w:szCs w:val="22"/>
        </w:rPr>
        <w:t>Hebrews 10:25 “</w:t>
      </w:r>
      <w:r w:rsidRPr="003F33CA">
        <w:rPr>
          <w:b/>
          <w:bCs/>
          <w:sz w:val="22"/>
          <w:szCs w:val="22"/>
          <w:vertAlign w:val="superscript"/>
        </w:rPr>
        <w:t> </w:t>
      </w:r>
      <w:r w:rsidRPr="003F33CA">
        <w:rPr>
          <w:sz w:val="22"/>
          <w:szCs w:val="22"/>
        </w:rPr>
        <w:t>Let us hold fast the profession of our faith without wavering; (for he is faithful that promised;)</w:t>
      </w:r>
      <w:r>
        <w:rPr>
          <w:sz w:val="22"/>
          <w:szCs w:val="22"/>
        </w:rPr>
        <w:t xml:space="preserve"> </w:t>
      </w:r>
      <w:r w:rsidRPr="003F33CA">
        <w:rPr>
          <w:sz w:val="22"/>
          <w:szCs w:val="22"/>
        </w:rPr>
        <w:t>And let us consider one another to provoke unto love and to good works:</w:t>
      </w:r>
      <w:r>
        <w:rPr>
          <w:sz w:val="22"/>
          <w:szCs w:val="22"/>
        </w:rPr>
        <w:t xml:space="preserve"> </w:t>
      </w:r>
      <w:r w:rsidRPr="003F33CA">
        <w:rPr>
          <w:sz w:val="22"/>
          <w:szCs w:val="22"/>
        </w:rPr>
        <w:t>Not forsaking the assembling of ourselves together, as the manner of some is; but exhorting one another: and so much the more, as ye see the day approaching.</w:t>
      </w:r>
      <w:r>
        <w:rPr>
          <w:sz w:val="22"/>
          <w:szCs w:val="22"/>
        </w:rPr>
        <w:t>”</w:t>
      </w:r>
    </w:p>
    <w:sectPr w:rsidR="00480843" w:rsidRPr="00EA6ECA" w:rsidSect="00F95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8B5"/>
    <w:multiLevelType w:val="hybridMultilevel"/>
    <w:tmpl w:val="1416F8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3C0FA0"/>
    <w:multiLevelType w:val="hybridMultilevel"/>
    <w:tmpl w:val="29946D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32E11"/>
    <w:multiLevelType w:val="hybridMultilevel"/>
    <w:tmpl w:val="F506A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844E8F"/>
    <w:multiLevelType w:val="hybridMultilevel"/>
    <w:tmpl w:val="435A4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264290"/>
    <w:multiLevelType w:val="hybridMultilevel"/>
    <w:tmpl w:val="AA7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BD58ED"/>
    <w:multiLevelType w:val="hybridMultilevel"/>
    <w:tmpl w:val="A8B6F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583A0B"/>
    <w:multiLevelType w:val="hybridMultilevel"/>
    <w:tmpl w:val="55C033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66173FD"/>
    <w:multiLevelType w:val="hybridMultilevel"/>
    <w:tmpl w:val="969A1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371ABE"/>
    <w:multiLevelType w:val="hybridMultilevel"/>
    <w:tmpl w:val="55C0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6D339B"/>
    <w:multiLevelType w:val="hybridMultilevel"/>
    <w:tmpl w:val="D896A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0020F3"/>
    <w:multiLevelType w:val="hybridMultilevel"/>
    <w:tmpl w:val="7FEE3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78143B"/>
    <w:multiLevelType w:val="hybridMultilevel"/>
    <w:tmpl w:val="AD68F1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882972">
    <w:abstractNumId w:val="8"/>
  </w:num>
  <w:num w:numId="2" w16cid:durableId="695623319">
    <w:abstractNumId w:val="4"/>
  </w:num>
  <w:num w:numId="3" w16cid:durableId="71196704">
    <w:abstractNumId w:val="6"/>
  </w:num>
  <w:num w:numId="4" w16cid:durableId="183443831">
    <w:abstractNumId w:val="9"/>
  </w:num>
  <w:num w:numId="5" w16cid:durableId="611209890">
    <w:abstractNumId w:val="5"/>
  </w:num>
  <w:num w:numId="6" w16cid:durableId="207227539">
    <w:abstractNumId w:val="7"/>
  </w:num>
  <w:num w:numId="7" w16cid:durableId="1415198981">
    <w:abstractNumId w:val="2"/>
  </w:num>
  <w:num w:numId="8" w16cid:durableId="2040468014">
    <w:abstractNumId w:val="3"/>
  </w:num>
  <w:num w:numId="9" w16cid:durableId="217204790">
    <w:abstractNumId w:val="10"/>
  </w:num>
  <w:num w:numId="10" w16cid:durableId="630326535">
    <w:abstractNumId w:val="11"/>
  </w:num>
  <w:num w:numId="11" w16cid:durableId="994836513">
    <w:abstractNumId w:val="1"/>
  </w:num>
  <w:num w:numId="12" w16cid:durableId="209219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D"/>
    <w:rsid w:val="0002252A"/>
    <w:rsid w:val="0002724B"/>
    <w:rsid w:val="000713ED"/>
    <w:rsid w:val="000E2780"/>
    <w:rsid w:val="000F6C56"/>
    <w:rsid w:val="00102266"/>
    <w:rsid w:val="0018371F"/>
    <w:rsid w:val="0019024D"/>
    <w:rsid w:val="0019157E"/>
    <w:rsid w:val="0019234D"/>
    <w:rsid w:val="0019643F"/>
    <w:rsid w:val="001B4D6A"/>
    <w:rsid w:val="001E1683"/>
    <w:rsid w:val="001F6BF1"/>
    <w:rsid w:val="0021199F"/>
    <w:rsid w:val="002234F6"/>
    <w:rsid w:val="00225AB2"/>
    <w:rsid w:val="0023110F"/>
    <w:rsid w:val="00252AF1"/>
    <w:rsid w:val="002670C0"/>
    <w:rsid w:val="0029143C"/>
    <w:rsid w:val="002A3986"/>
    <w:rsid w:val="002A492E"/>
    <w:rsid w:val="002B3E48"/>
    <w:rsid w:val="002D1CFC"/>
    <w:rsid w:val="002E45BC"/>
    <w:rsid w:val="002E4E43"/>
    <w:rsid w:val="003250B2"/>
    <w:rsid w:val="00343883"/>
    <w:rsid w:val="003514AB"/>
    <w:rsid w:val="003666E8"/>
    <w:rsid w:val="00366788"/>
    <w:rsid w:val="003B23F0"/>
    <w:rsid w:val="003C199B"/>
    <w:rsid w:val="003C1DF3"/>
    <w:rsid w:val="003D7708"/>
    <w:rsid w:val="003F33CA"/>
    <w:rsid w:val="004163FC"/>
    <w:rsid w:val="00424E2A"/>
    <w:rsid w:val="004378A2"/>
    <w:rsid w:val="00437998"/>
    <w:rsid w:val="0044031A"/>
    <w:rsid w:val="00440EE3"/>
    <w:rsid w:val="00473C7E"/>
    <w:rsid w:val="0047483A"/>
    <w:rsid w:val="00480843"/>
    <w:rsid w:val="00480E95"/>
    <w:rsid w:val="004B1C80"/>
    <w:rsid w:val="004E4868"/>
    <w:rsid w:val="004E4A7D"/>
    <w:rsid w:val="004F638C"/>
    <w:rsid w:val="00512602"/>
    <w:rsid w:val="0052145F"/>
    <w:rsid w:val="00523509"/>
    <w:rsid w:val="00533E6D"/>
    <w:rsid w:val="005423DE"/>
    <w:rsid w:val="00542828"/>
    <w:rsid w:val="005E240D"/>
    <w:rsid w:val="005E3F97"/>
    <w:rsid w:val="005F6067"/>
    <w:rsid w:val="00613F3E"/>
    <w:rsid w:val="006220A3"/>
    <w:rsid w:val="00671780"/>
    <w:rsid w:val="006914BC"/>
    <w:rsid w:val="00697C5E"/>
    <w:rsid w:val="006A08C9"/>
    <w:rsid w:val="006B08A8"/>
    <w:rsid w:val="006C2DB3"/>
    <w:rsid w:val="006C3187"/>
    <w:rsid w:val="006D1AAF"/>
    <w:rsid w:val="006F7188"/>
    <w:rsid w:val="007259F6"/>
    <w:rsid w:val="00742A84"/>
    <w:rsid w:val="00751794"/>
    <w:rsid w:val="00766939"/>
    <w:rsid w:val="007809B4"/>
    <w:rsid w:val="007873B7"/>
    <w:rsid w:val="00795889"/>
    <w:rsid w:val="007A2229"/>
    <w:rsid w:val="007A502D"/>
    <w:rsid w:val="008032FA"/>
    <w:rsid w:val="00813B0D"/>
    <w:rsid w:val="00820F65"/>
    <w:rsid w:val="0083512C"/>
    <w:rsid w:val="00842233"/>
    <w:rsid w:val="00851B50"/>
    <w:rsid w:val="00875A76"/>
    <w:rsid w:val="00890F1D"/>
    <w:rsid w:val="008C647A"/>
    <w:rsid w:val="008D4303"/>
    <w:rsid w:val="008F48CE"/>
    <w:rsid w:val="00901877"/>
    <w:rsid w:val="00925B54"/>
    <w:rsid w:val="00945920"/>
    <w:rsid w:val="00965386"/>
    <w:rsid w:val="0096660C"/>
    <w:rsid w:val="009925A2"/>
    <w:rsid w:val="009B6506"/>
    <w:rsid w:val="009D479E"/>
    <w:rsid w:val="009F5747"/>
    <w:rsid w:val="009F7CD5"/>
    <w:rsid w:val="00A122E9"/>
    <w:rsid w:val="00A3625D"/>
    <w:rsid w:val="00AA7A64"/>
    <w:rsid w:val="00AD4D2A"/>
    <w:rsid w:val="00AF76EB"/>
    <w:rsid w:val="00B17666"/>
    <w:rsid w:val="00B247A6"/>
    <w:rsid w:val="00B25606"/>
    <w:rsid w:val="00B26719"/>
    <w:rsid w:val="00B65B2A"/>
    <w:rsid w:val="00B83818"/>
    <w:rsid w:val="00B8737C"/>
    <w:rsid w:val="00BB274A"/>
    <w:rsid w:val="00C169C6"/>
    <w:rsid w:val="00C41F40"/>
    <w:rsid w:val="00C4388D"/>
    <w:rsid w:val="00C46055"/>
    <w:rsid w:val="00C51092"/>
    <w:rsid w:val="00C57D7A"/>
    <w:rsid w:val="00C679B9"/>
    <w:rsid w:val="00C73ADB"/>
    <w:rsid w:val="00CC72EB"/>
    <w:rsid w:val="00D06F4B"/>
    <w:rsid w:val="00D11720"/>
    <w:rsid w:val="00D13525"/>
    <w:rsid w:val="00D135AE"/>
    <w:rsid w:val="00D17F0C"/>
    <w:rsid w:val="00D526B7"/>
    <w:rsid w:val="00D9175C"/>
    <w:rsid w:val="00DA2004"/>
    <w:rsid w:val="00DE5E09"/>
    <w:rsid w:val="00DF1DB7"/>
    <w:rsid w:val="00E154CD"/>
    <w:rsid w:val="00E520A3"/>
    <w:rsid w:val="00E52EDD"/>
    <w:rsid w:val="00EA1892"/>
    <w:rsid w:val="00EA6ECA"/>
    <w:rsid w:val="00ED6406"/>
    <w:rsid w:val="00EE6D14"/>
    <w:rsid w:val="00F1397D"/>
    <w:rsid w:val="00F26CE0"/>
    <w:rsid w:val="00F47782"/>
    <w:rsid w:val="00F629DD"/>
    <w:rsid w:val="00F95C46"/>
    <w:rsid w:val="00FC7EDC"/>
    <w:rsid w:val="00FD5A34"/>
    <w:rsid w:val="00FE4ECF"/>
    <w:rsid w:val="00FF1ABD"/>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964"/>
  <w15:chartTrackingRefBased/>
  <w15:docId w15:val="{3C67B146-A44A-4D4F-B6B9-6C944AC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8D"/>
    <w:rPr>
      <w:rFonts w:eastAsiaTheme="majorEastAsia" w:cstheme="majorBidi"/>
      <w:color w:val="272727" w:themeColor="text1" w:themeTint="D8"/>
    </w:rPr>
  </w:style>
  <w:style w:type="paragraph" w:styleId="Title">
    <w:name w:val="Title"/>
    <w:basedOn w:val="Normal"/>
    <w:next w:val="Normal"/>
    <w:link w:val="TitleChar"/>
    <w:uiPriority w:val="10"/>
    <w:qFormat/>
    <w:rsid w:val="00C43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88D"/>
    <w:rPr>
      <w:i/>
      <w:iCs/>
      <w:color w:val="404040" w:themeColor="text1" w:themeTint="BF"/>
    </w:rPr>
  </w:style>
  <w:style w:type="paragraph" w:styleId="ListParagraph">
    <w:name w:val="List Paragraph"/>
    <w:basedOn w:val="Normal"/>
    <w:uiPriority w:val="34"/>
    <w:qFormat/>
    <w:rsid w:val="00C4388D"/>
    <w:pPr>
      <w:ind w:left="720"/>
      <w:contextualSpacing/>
    </w:pPr>
  </w:style>
  <w:style w:type="character" w:styleId="IntenseEmphasis">
    <w:name w:val="Intense Emphasis"/>
    <w:basedOn w:val="DefaultParagraphFont"/>
    <w:uiPriority w:val="21"/>
    <w:qFormat/>
    <w:rsid w:val="00C4388D"/>
    <w:rPr>
      <w:i/>
      <w:iCs/>
      <w:color w:val="0F4761" w:themeColor="accent1" w:themeShade="BF"/>
    </w:rPr>
  </w:style>
  <w:style w:type="paragraph" w:styleId="IntenseQuote">
    <w:name w:val="Intense Quote"/>
    <w:basedOn w:val="Normal"/>
    <w:next w:val="Normal"/>
    <w:link w:val="IntenseQuoteChar"/>
    <w:uiPriority w:val="30"/>
    <w:qFormat/>
    <w:rsid w:val="00C4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8D"/>
    <w:rPr>
      <w:i/>
      <w:iCs/>
      <w:color w:val="0F4761" w:themeColor="accent1" w:themeShade="BF"/>
    </w:rPr>
  </w:style>
  <w:style w:type="character" w:styleId="IntenseReference">
    <w:name w:val="Intense Reference"/>
    <w:basedOn w:val="DefaultParagraphFont"/>
    <w:uiPriority w:val="32"/>
    <w:qFormat/>
    <w:rsid w:val="00C4388D"/>
    <w:rPr>
      <w:b/>
      <w:bCs/>
      <w:smallCaps/>
      <w:color w:val="0F4761" w:themeColor="accent1" w:themeShade="BF"/>
      <w:spacing w:val="5"/>
    </w:rPr>
  </w:style>
  <w:style w:type="paragraph" w:styleId="NormalWeb">
    <w:name w:val="Normal (Web)"/>
    <w:basedOn w:val="Normal"/>
    <w:uiPriority w:val="99"/>
    <w:semiHidden/>
    <w:unhideWhenUsed/>
    <w:rsid w:val="001902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Barber</dc:creator>
  <cp:keywords/>
  <dc:description/>
  <cp:lastModifiedBy>Nathan Barber</cp:lastModifiedBy>
  <cp:revision>3</cp:revision>
  <cp:lastPrinted>2026-05-27T21:36:00Z</cp:lastPrinted>
  <dcterms:created xsi:type="dcterms:W3CDTF">2026-06-13T19:46:00Z</dcterms:created>
  <dcterms:modified xsi:type="dcterms:W3CDTF">2026-06-13T22:24:00Z</dcterms:modified>
</cp:coreProperties>
</file>